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867F3" w14:textId="2746555F" w:rsidR="00123981" w:rsidRPr="00CB7D9F" w:rsidRDefault="00AE278B" w:rsidP="005C4A36">
      <w:pPr>
        <w:tabs>
          <w:tab w:val="left" w:pos="900"/>
        </w:tabs>
      </w:pPr>
      <w:r w:rsidRPr="00CB7D9F">
        <w:t xml:space="preserve">TO: </w:t>
      </w:r>
      <w:r w:rsidRPr="00CB7D9F">
        <w:tab/>
      </w:r>
      <w:r w:rsidR="00123981" w:rsidRPr="00CB7D9F">
        <w:t>MCCA Resident Gardeners</w:t>
      </w:r>
    </w:p>
    <w:p w14:paraId="16F8A920" w14:textId="77777777" w:rsidR="00123981" w:rsidRPr="00CB7D9F" w:rsidRDefault="00123981" w:rsidP="005C4A36">
      <w:pPr>
        <w:tabs>
          <w:tab w:val="left" w:pos="900"/>
        </w:tabs>
        <w:rPr>
          <w:sz w:val="18"/>
          <w:szCs w:val="18"/>
        </w:rPr>
      </w:pPr>
    </w:p>
    <w:p w14:paraId="5C7CEDEA" w14:textId="7F925508" w:rsidR="00123981" w:rsidRPr="00CB7D9F" w:rsidRDefault="00AE278B" w:rsidP="005C4A36">
      <w:pPr>
        <w:tabs>
          <w:tab w:val="left" w:pos="900"/>
        </w:tabs>
      </w:pPr>
      <w:r w:rsidRPr="00CB7D9F">
        <w:t>FROM:</w:t>
      </w:r>
      <w:r w:rsidRPr="00CB7D9F">
        <w:tab/>
      </w:r>
      <w:r w:rsidR="00123981" w:rsidRPr="00CB7D9F">
        <w:t>Management Office</w:t>
      </w:r>
    </w:p>
    <w:p w14:paraId="3FC01A2D" w14:textId="77777777" w:rsidR="00123981" w:rsidRPr="00CB7D9F" w:rsidRDefault="00123981" w:rsidP="005C4A36">
      <w:pPr>
        <w:tabs>
          <w:tab w:val="left" w:pos="900"/>
        </w:tabs>
        <w:rPr>
          <w:sz w:val="18"/>
          <w:szCs w:val="18"/>
        </w:rPr>
      </w:pPr>
    </w:p>
    <w:p w14:paraId="47B906F7" w14:textId="4951632D" w:rsidR="00123981" w:rsidRPr="00CB7D9F" w:rsidRDefault="00AE278B" w:rsidP="005C4A36">
      <w:pPr>
        <w:pBdr>
          <w:bottom w:val="single" w:sz="6" w:space="1" w:color="auto"/>
        </w:pBdr>
        <w:tabs>
          <w:tab w:val="left" w:pos="900"/>
        </w:tabs>
      </w:pPr>
      <w:r w:rsidRPr="00CB7D9F">
        <w:t>DATE:</w:t>
      </w:r>
      <w:r w:rsidRPr="00CB7D9F">
        <w:tab/>
      </w:r>
      <w:r w:rsidR="00123981" w:rsidRPr="00CB7D9F">
        <w:t>Spring/summer 20</w:t>
      </w:r>
      <w:r w:rsidR="00CB7D9F" w:rsidRPr="00CB7D9F">
        <w:t>2</w:t>
      </w:r>
      <w:r w:rsidR="008A64B4">
        <w:t>4</w:t>
      </w:r>
    </w:p>
    <w:p w14:paraId="654B4003" w14:textId="77777777" w:rsidR="00AE278B" w:rsidRPr="00CB7D9F" w:rsidRDefault="00AE278B" w:rsidP="005C4A36">
      <w:pPr>
        <w:tabs>
          <w:tab w:val="left" w:pos="900"/>
        </w:tabs>
        <w:rPr>
          <w:sz w:val="16"/>
          <w:szCs w:val="16"/>
        </w:rPr>
      </w:pPr>
    </w:p>
    <w:p w14:paraId="469F3343" w14:textId="77777777" w:rsidR="00123981" w:rsidRPr="00CB7D9F" w:rsidRDefault="00123981" w:rsidP="005C4A36">
      <w:pPr>
        <w:tabs>
          <w:tab w:val="left" w:pos="900"/>
        </w:tabs>
        <w:rPr>
          <w:sz w:val="22"/>
        </w:rPr>
      </w:pPr>
    </w:p>
    <w:p w14:paraId="647E75D1" w14:textId="77E575B3" w:rsidR="00123981" w:rsidRPr="00CB7D9F" w:rsidRDefault="00AE278B" w:rsidP="005C4A36">
      <w:pPr>
        <w:tabs>
          <w:tab w:val="left" w:pos="900"/>
        </w:tabs>
        <w:rPr>
          <w:b/>
        </w:rPr>
      </w:pPr>
      <w:r w:rsidRPr="00CB7D9F">
        <w:rPr>
          <w:b/>
        </w:rPr>
        <w:t>RE:</w:t>
      </w:r>
      <w:r w:rsidR="00CB7D9F">
        <w:rPr>
          <w:b/>
        </w:rPr>
        <w:t xml:space="preserve"> </w:t>
      </w:r>
      <w:r w:rsidR="00123981" w:rsidRPr="00CB7D9F">
        <w:rPr>
          <w:b/>
        </w:rPr>
        <w:t>Back Line Assigned Gardens</w:t>
      </w:r>
    </w:p>
    <w:p w14:paraId="627AC304" w14:textId="77777777" w:rsidR="00123981" w:rsidRPr="00CB7D9F" w:rsidRDefault="00123981" w:rsidP="00123981">
      <w:pPr>
        <w:ind w:left="720"/>
        <w:rPr>
          <w:b/>
        </w:rPr>
      </w:pPr>
    </w:p>
    <w:p w14:paraId="1A986678" w14:textId="77777777" w:rsidR="00123981" w:rsidRPr="00CB7D9F" w:rsidRDefault="00123981" w:rsidP="00123981">
      <w:pPr>
        <w:pStyle w:val="NoSpacing"/>
        <w:rPr>
          <w:sz w:val="22"/>
          <w:szCs w:val="22"/>
        </w:rPr>
      </w:pPr>
      <w:r w:rsidRPr="00CB7D9F">
        <w:rPr>
          <w:sz w:val="22"/>
          <w:szCs w:val="22"/>
        </w:rPr>
        <w:t>Spring has sprung and summer is almost upon us.  Every year we delight in the diverse flowers that owners contribute to our common grounds.</w:t>
      </w:r>
    </w:p>
    <w:p w14:paraId="639FC04A" w14:textId="77777777" w:rsidR="00123981" w:rsidRPr="00CB7D9F" w:rsidRDefault="00123981" w:rsidP="00123981">
      <w:pPr>
        <w:pStyle w:val="NoSpacing"/>
        <w:rPr>
          <w:sz w:val="22"/>
          <w:szCs w:val="22"/>
        </w:rPr>
      </w:pPr>
    </w:p>
    <w:p w14:paraId="02A0C7A7" w14:textId="77777777" w:rsidR="00123981" w:rsidRPr="00CB7D9F" w:rsidRDefault="00123981" w:rsidP="00123981">
      <w:pPr>
        <w:pStyle w:val="NoSpacing"/>
        <w:rPr>
          <w:sz w:val="22"/>
          <w:szCs w:val="22"/>
        </w:rPr>
      </w:pPr>
      <w:r w:rsidRPr="00CB7D9F">
        <w:rPr>
          <w:sz w:val="22"/>
          <w:szCs w:val="22"/>
        </w:rPr>
        <w:t>If you gardened a space last year and wish to continue doing so or if you are interested in a garden space when one may become available, please complete the form below and return it to the Management Office.  In addition, please review the Common Area Garden Policy enclosed.</w:t>
      </w:r>
    </w:p>
    <w:p w14:paraId="6D18134D" w14:textId="77777777" w:rsidR="00123981" w:rsidRPr="00CB7D9F" w:rsidRDefault="00123981" w:rsidP="00123981">
      <w:pPr>
        <w:pStyle w:val="NoSpacing"/>
        <w:rPr>
          <w:sz w:val="22"/>
          <w:szCs w:val="22"/>
        </w:rPr>
      </w:pPr>
    </w:p>
    <w:p w14:paraId="4FA975AC" w14:textId="18CDBDB2" w:rsidR="00123981" w:rsidRPr="00CB7D9F" w:rsidRDefault="00123981" w:rsidP="00123981">
      <w:pPr>
        <w:pStyle w:val="NoSpacing"/>
        <w:rPr>
          <w:sz w:val="22"/>
          <w:szCs w:val="22"/>
        </w:rPr>
      </w:pPr>
      <w:r w:rsidRPr="00CB7D9F">
        <w:rPr>
          <w:sz w:val="22"/>
          <w:szCs w:val="22"/>
        </w:rPr>
        <w:t xml:space="preserve">Turnover of garden space assignments is typically very low.  The office maintains a waiting list, based on date of request when a space is currently available.  It is also important to keep in mind that all garden spaces remain Common Areas/Elements.  While Management in Coordination with the Landmark Committee endeavors to honor the </w:t>
      </w:r>
      <w:r w:rsidR="00CB7D9F" w:rsidRPr="00CB7D9F">
        <w:rPr>
          <w:sz w:val="22"/>
          <w:szCs w:val="22"/>
        </w:rPr>
        <w:t>investment,</w:t>
      </w:r>
      <w:r w:rsidRPr="00CB7D9F">
        <w:rPr>
          <w:sz w:val="22"/>
          <w:szCs w:val="22"/>
        </w:rPr>
        <w:t xml:space="preserve"> Owners have made in their assigned garden space, the needs of the Association do not necessarily guarantee continued use of a given garden space.</w:t>
      </w:r>
    </w:p>
    <w:p w14:paraId="33142C44" w14:textId="77777777" w:rsidR="00123981" w:rsidRPr="00CB7D9F" w:rsidRDefault="00123981" w:rsidP="00123981">
      <w:pPr>
        <w:pStyle w:val="NoSpacing"/>
        <w:rPr>
          <w:b/>
          <w:sz w:val="22"/>
          <w:szCs w:val="22"/>
          <w:u w:val="single"/>
        </w:rPr>
      </w:pPr>
      <w:r w:rsidRPr="00CB7D9F">
        <w:rPr>
          <w:b/>
          <w:sz w:val="22"/>
          <w:szCs w:val="22"/>
          <w:u w:val="single"/>
        </w:rPr>
        <w:t>______________________________________________________________________________</w:t>
      </w:r>
    </w:p>
    <w:p w14:paraId="27F2EBF2" w14:textId="77777777" w:rsidR="00123981" w:rsidRPr="00CB7D9F" w:rsidRDefault="00123981" w:rsidP="00123981">
      <w:pPr>
        <w:rPr>
          <w:i/>
          <w:sz w:val="18"/>
          <w:szCs w:val="18"/>
        </w:rPr>
      </w:pPr>
      <w:r w:rsidRPr="00CB7D9F">
        <w:rPr>
          <w:i/>
          <w:sz w:val="18"/>
          <w:szCs w:val="18"/>
        </w:rPr>
        <w:t>Please complete and return to the management office.</w:t>
      </w:r>
    </w:p>
    <w:p w14:paraId="2D526215" w14:textId="77777777" w:rsidR="00123981" w:rsidRPr="00CB7D9F" w:rsidRDefault="00123981" w:rsidP="00123981">
      <w:pPr>
        <w:pStyle w:val="NoSpacing"/>
        <w:rPr>
          <w:sz w:val="22"/>
          <w:szCs w:val="22"/>
        </w:rPr>
      </w:pPr>
    </w:p>
    <w:p w14:paraId="4C8977D3" w14:textId="77777777" w:rsidR="00123981" w:rsidRPr="00CB7D9F" w:rsidRDefault="00123981" w:rsidP="00123981">
      <w:pPr>
        <w:pStyle w:val="NoSpacing"/>
        <w:rPr>
          <w:sz w:val="22"/>
          <w:szCs w:val="22"/>
        </w:rPr>
      </w:pPr>
    </w:p>
    <w:p w14:paraId="50C6BC55" w14:textId="77777777" w:rsidR="00123981" w:rsidRPr="00CB7D9F" w:rsidRDefault="00123981" w:rsidP="00123981">
      <w:pPr>
        <w:pStyle w:val="NoSpacing"/>
        <w:rPr>
          <w:sz w:val="22"/>
          <w:szCs w:val="22"/>
        </w:rPr>
      </w:pPr>
      <w:r w:rsidRPr="00CB7D9F">
        <w:rPr>
          <w:sz w:val="22"/>
          <w:szCs w:val="22"/>
        </w:rPr>
        <w:t>Name(s): _____________________________________</w:t>
      </w:r>
      <w:r w:rsidRPr="00CB7D9F">
        <w:rPr>
          <w:sz w:val="22"/>
          <w:szCs w:val="22"/>
        </w:rPr>
        <w:tab/>
        <w:t>Unit No: ________________</w:t>
      </w:r>
    </w:p>
    <w:p w14:paraId="7333EB2F" w14:textId="77777777" w:rsidR="00123981" w:rsidRPr="00CB7D9F" w:rsidRDefault="00123981" w:rsidP="00123981">
      <w:pPr>
        <w:pStyle w:val="NoSpacing"/>
        <w:rPr>
          <w:sz w:val="22"/>
          <w:szCs w:val="22"/>
        </w:rPr>
      </w:pPr>
    </w:p>
    <w:p w14:paraId="29D24FE7" w14:textId="25808A02" w:rsidR="00123981" w:rsidRPr="00CB7D9F" w:rsidRDefault="00123981" w:rsidP="00123981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CB7D9F">
        <w:rPr>
          <w:sz w:val="22"/>
          <w:szCs w:val="22"/>
        </w:rPr>
        <w:t>I wish to continue maintaining the garden space I managed last year in the following location</w:t>
      </w:r>
      <w:r w:rsidR="009C2BA2">
        <w:rPr>
          <w:sz w:val="22"/>
          <w:szCs w:val="22"/>
        </w:rPr>
        <w:t>.</w:t>
      </w:r>
      <w:r w:rsidR="00101238">
        <w:rPr>
          <w:sz w:val="22"/>
          <w:szCs w:val="22"/>
        </w:rPr>
        <w:t xml:space="preserve"> (Please </w:t>
      </w:r>
      <w:r w:rsidR="00093D45">
        <w:rPr>
          <w:sz w:val="22"/>
          <w:szCs w:val="22"/>
        </w:rPr>
        <w:t xml:space="preserve">use attached map </w:t>
      </w:r>
      <w:r w:rsidR="009E2CCF">
        <w:rPr>
          <w:sz w:val="22"/>
          <w:szCs w:val="22"/>
        </w:rPr>
        <w:t>to write in location</w:t>
      </w:r>
      <w:r w:rsidR="002365C7">
        <w:rPr>
          <w:sz w:val="22"/>
          <w:szCs w:val="22"/>
        </w:rPr>
        <w:t>(s)</w:t>
      </w:r>
      <w:r w:rsidR="009E2CCF">
        <w:rPr>
          <w:sz w:val="22"/>
          <w:szCs w:val="22"/>
        </w:rPr>
        <w:t>)</w:t>
      </w:r>
      <w:r w:rsidRPr="00CB7D9F">
        <w:rPr>
          <w:sz w:val="22"/>
          <w:szCs w:val="22"/>
        </w:rPr>
        <w:t xml:space="preserve"> __________________________________________________</w:t>
      </w:r>
    </w:p>
    <w:p w14:paraId="04502511" w14:textId="77777777" w:rsidR="00123981" w:rsidRPr="00CB7D9F" w:rsidRDefault="00123981" w:rsidP="00123981">
      <w:pPr>
        <w:pStyle w:val="NoSpacing"/>
        <w:rPr>
          <w:sz w:val="22"/>
          <w:szCs w:val="22"/>
        </w:rPr>
      </w:pPr>
    </w:p>
    <w:p w14:paraId="11AAAFFB" w14:textId="77777777" w:rsidR="00123981" w:rsidRPr="00CB7D9F" w:rsidRDefault="00123981" w:rsidP="00123981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CB7D9F">
        <w:rPr>
          <w:sz w:val="22"/>
          <w:szCs w:val="22"/>
        </w:rPr>
        <w:t>I am interested in maintaining a garden space when one becomes available.</w:t>
      </w:r>
    </w:p>
    <w:p w14:paraId="5C2DE981" w14:textId="77777777" w:rsidR="00123981" w:rsidRPr="00CB7D9F" w:rsidRDefault="00123981" w:rsidP="00123981">
      <w:pPr>
        <w:pStyle w:val="ListParagraph"/>
        <w:rPr>
          <w:sz w:val="22"/>
          <w:szCs w:val="22"/>
        </w:rPr>
      </w:pPr>
    </w:p>
    <w:p w14:paraId="6863D1FA" w14:textId="77777777" w:rsidR="00123981" w:rsidRPr="00CB7D9F" w:rsidRDefault="00123981" w:rsidP="00123981">
      <w:pPr>
        <w:pStyle w:val="NoSpacing"/>
      </w:pPr>
      <w:r w:rsidRPr="00CB7D9F">
        <w:rPr>
          <w:sz w:val="22"/>
          <w:szCs w:val="22"/>
        </w:rPr>
        <w:t>I understand and agree that I will comply with all provisions of the MCCA governing documents, including the MCCA Rules Book and the Common Area/Element Policy and Procedure, and that I alone take full responsibility and assume all risk for the plants, furniture, or fixtures in the garden space set aside for me to manage and mainta</w:t>
      </w:r>
      <w:r w:rsidRPr="00CB7D9F">
        <w:t>in.</w:t>
      </w:r>
    </w:p>
    <w:p w14:paraId="587B5509" w14:textId="77777777" w:rsidR="00123981" w:rsidRPr="00CB7D9F" w:rsidRDefault="00123981" w:rsidP="00123981">
      <w:pPr>
        <w:pStyle w:val="NoSpacing"/>
        <w:tabs>
          <w:tab w:val="left" w:leader="underscore" w:pos="4320"/>
          <w:tab w:val="left" w:pos="4680"/>
          <w:tab w:val="left" w:leader="underscore" w:pos="7920"/>
        </w:tabs>
      </w:pPr>
    </w:p>
    <w:p w14:paraId="0E7A25B8" w14:textId="77777777" w:rsidR="00123981" w:rsidRPr="00CB7D9F" w:rsidRDefault="00123981" w:rsidP="00123981">
      <w:pPr>
        <w:pStyle w:val="NoSpacing"/>
        <w:tabs>
          <w:tab w:val="left" w:leader="underscore" w:pos="4320"/>
          <w:tab w:val="left" w:pos="4680"/>
          <w:tab w:val="left" w:leader="underscore" w:pos="7920"/>
        </w:tabs>
      </w:pPr>
    </w:p>
    <w:p w14:paraId="7F05C973" w14:textId="77777777" w:rsidR="00123981" w:rsidRPr="00CB7D9F" w:rsidRDefault="00123981" w:rsidP="00123981">
      <w:pPr>
        <w:pStyle w:val="NoSpacing"/>
        <w:tabs>
          <w:tab w:val="left" w:leader="underscore" w:pos="5310"/>
          <w:tab w:val="left" w:pos="5580"/>
          <w:tab w:val="left" w:leader="underscore" w:pos="7920"/>
        </w:tabs>
      </w:pPr>
      <w:r w:rsidRPr="00CB7D9F">
        <w:t>Resident #1:</w:t>
      </w:r>
      <w:r w:rsidRPr="00CB7D9F">
        <w:tab/>
      </w:r>
      <w:r w:rsidRPr="00CB7D9F">
        <w:tab/>
        <w:t>Date:</w:t>
      </w:r>
      <w:r w:rsidRPr="00CB7D9F">
        <w:tab/>
      </w:r>
    </w:p>
    <w:p w14:paraId="1C0E372B" w14:textId="77777777" w:rsidR="00123981" w:rsidRPr="00CB7D9F" w:rsidRDefault="00123981" w:rsidP="00123981">
      <w:pPr>
        <w:pStyle w:val="NoSpacing"/>
        <w:tabs>
          <w:tab w:val="left" w:leader="underscore" w:pos="5310"/>
          <w:tab w:val="left" w:pos="5580"/>
          <w:tab w:val="left" w:leader="underscore" w:pos="7920"/>
        </w:tabs>
      </w:pPr>
    </w:p>
    <w:p w14:paraId="68671FCC" w14:textId="77777777" w:rsidR="00123981" w:rsidRPr="00CB7D9F" w:rsidRDefault="00123981" w:rsidP="00123981">
      <w:pPr>
        <w:pStyle w:val="NoSpacing"/>
        <w:tabs>
          <w:tab w:val="left" w:leader="underscore" w:pos="5310"/>
          <w:tab w:val="left" w:pos="5580"/>
          <w:tab w:val="left" w:leader="underscore" w:pos="7920"/>
        </w:tabs>
      </w:pPr>
      <w:r w:rsidRPr="00CB7D9F">
        <w:t>Resident #2:</w:t>
      </w:r>
      <w:r w:rsidRPr="00CB7D9F">
        <w:tab/>
      </w:r>
      <w:r w:rsidRPr="00CB7D9F">
        <w:tab/>
        <w:t>Date:</w:t>
      </w:r>
      <w:r w:rsidRPr="00CB7D9F">
        <w:tab/>
      </w:r>
    </w:p>
    <w:p w14:paraId="7CF4FDB4" w14:textId="5F8A891B" w:rsidR="00123981" w:rsidRPr="000D15C9" w:rsidRDefault="00CB7D9F" w:rsidP="000D15C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AC22C" wp14:editId="35D07457">
                <wp:simplePos x="0" y="0"/>
                <wp:positionH relativeFrom="column">
                  <wp:posOffset>114300</wp:posOffset>
                </wp:positionH>
                <wp:positionV relativeFrom="paragraph">
                  <wp:posOffset>814705</wp:posOffset>
                </wp:positionV>
                <wp:extent cx="5657850" cy="5619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C9B3C7" w14:textId="77777777" w:rsidR="00CB7D9F" w:rsidRPr="00FD5796" w:rsidRDefault="00CB7D9F" w:rsidP="00CB7D9F">
                            <w:pPr>
                              <w:pStyle w:val="Footer"/>
                              <w:ind w:right="360"/>
                              <w:jc w:val="center"/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</w:rPr>
                            </w:pPr>
                            <w:r w:rsidRPr="00FD5796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</w:rPr>
                              <w:t>Moreland Courts Condominium Association, Inc.</w:t>
                            </w:r>
                          </w:p>
                          <w:p w14:paraId="760292C3" w14:textId="77777777" w:rsidR="00CB7D9F" w:rsidRPr="00FD5796" w:rsidRDefault="00CB7D9F" w:rsidP="00CB7D9F">
                            <w:pPr>
                              <w:pStyle w:val="Footer"/>
                              <w:ind w:right="360"/>
                              <w:jc w:val="center"/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</w:rPr>
                            </w:pPr>
                            <w:r w:rsidRPr="00FD5796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</w:rPr>
                              <w:t>13415 Shaker Blvd., Cleveland, OH 44120 ▪ 216.751.1100 ▪ www.morelandcourts.com</w:t>
                            </w:r>
                          </w:p>
                          <w:p w14:paraId="5BC528E4" w14:textId="77777777" w:rsidR="00CB7D9F" w:rsidRDefault="00CB7D9F" w:rsidP="00CB7D9F"/>
                          <w:p w14:paraId="0C6D73F6" w14:textId="77777777" w:rsidR="00CB7D9F" w:rsidRDefault="00CB7D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BAC2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64.15pt;width:445.5pt;height:4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" filled="f" stroked="f" strokeweight=".5pt">
                <v:textbox>
                  <w:txbxContent>
                    <w:p w14:paraId="15C9B3C7" w14:textId="77777777" w:rsidR="00CB7D9F" w:rsidRPr="00FD5796" w:rsidRDefault="00CB7D9F" w:rsidP="00CB7D9F">
                      <w:pPr>
                        <w:pStyle w:val="Footer"/>
                        <w:ind w:right="360"/>
                        <w:jc w:val="center"/>
                        <w:rPr>
                          <w:rFonts w:ascii="Times New Roman" w:hAnsi="Times New Roman" w:cs="Times New Roman"/>
                          <w:color w:val="767171" w:themeColor="background2" w:themeShade="80"/>
                        </w:rPr>
                      </w:pPr>
                      <w:r w:rsidRPr="00FD5796">
                        <w:rPr>
                          <w:rFonts w:ascii="Times New Roman" w:hAnsi="Times New Roman" w:cs="Times New Roman"/>
                          <w:color w:val="767171" w:themeColor="background2" w:themeShade="80"/>
                        </w:rPr>
                        <w:t>Moreland Courts Condominium Association, Inc.</w:t>
                      </w:r>
                    </w:p>
                    <w:p w14:paraId="760292C3" w14:textId="77777777" w:rsidR="00CB7D9F" w:rsidRPr="00FD5796" w:rsidRDefault="00CB7D9F" w:rsidP="00CB7D9F">
                      <w:pPr>
                        <w:pStyle w:val="Footer"/>
                        <w:ind w:right="360"/>
                        <w:jc w:val="center"/>
                        <w:rPr>
                          <w:rFonts w:ascii="Times New Roman" w:hAnsi="Times New Roman" w:cs="Times New Roman"/>
                          <w:color w:val="767171" w:themeColor="background2" w:themeShade="80"/>
                        </w:rPr>
                      </w:pPr>
                      <w:r w:rsidRPr="00FD5796">
                        <w:rPr>
                          <w:rFonts w:ascii="Times New Roman" w:hAnsi="Times New Roman" w:cs="Times New Roman"/>
                          <w:color w:val="767171" w:themeColor="background2" w:themeShade="80"/>
                        </w:rPr>
                        <w:t>13415 Shaker Blvd., Cleveland, OH 44120 ▪ 216.751.1100 ▪ www.morelandcourts.com</w:t>
                      </w:r>
                    </w:p>
                    <w:p w14:paraId="5BC528E4" w14:textId="77777777" w:rsidR="00CB7D9F" w:rsidRDefault="00CB7D9F" w:rsidP="00CB7D9F"/>
                    <w:p w14:paraId="0C6D73F6" w14:textId="77777777" w:rsidR="00CB7D9F" w:rsidRDefault="00CB7D9F"/>
                  </w:txbxContent>
                </v:textbox>
              </v:shape>
            </w:pict>
          </mc:Fallback>
        </mc:AlternateContent>
      </w:r>
    </w:p>
    <w:sectPr w:rsidR="00123981" w:rsidRPr="000D15C9" w:rsidSect="00CD4368">
      <w:headerReference w:type="default" r:id="rId10"/>
      <w:footerReference w:type="default" r:id="rId11"/>
      <w:pgSz w:w="12240" w:h="15840"/>
      <w:pgMar w:top="1350" w:right="1440" w:bottom="1530" w:left="1440" w:header="63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2DEC0" w14:textId="77777777" w:rsidR="001F74D6" w:rsidRDefault="001F74D6" w:rsidP="00603323">
      <w:r>
        <w:separator/>
      </w:r>
    </w:p>
  </w:endnote>
  <w:endnote w:type="continuationSeparator" w:id="0">
    <w:p w14:paraId="6D4AA282" w14:textId="77777777" w:rsidR="001F74D6" w:rsidRDefault="001F74D6" w:rsidP="00603323">
      <w:r>
        <w:continuationSeparator/>
      </w:r>
    </w:p>
  </w:endnote>
  <w:endnote w:type="continuationNotice" w:id="1">
    <w:p w14:paraId="0B5CFCF5" w14:textId="77777777" w:rsidR="001F74D6" w:rsidRDefault="001F74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quim roma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quiem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8593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127EB" w14:textId="34744239" w:rsidR="00CB7D9F" w:rsidRDefault="00CB7D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25FF56" w14:textId="03DB7C53" w:rsidR="006B5039" w:rsidRPr="006B5039" w:rsidRDefault="006B5039" w:rsidP="006B5039">
    <w:pPr>
      <w:spacing w:line="360" w:lineRule="auto"/>
      <w:rPr>
        <w:rFonts w:ascii="Requiem" w:hAnsi="Requiem" w:cs="Arial"/>
        <w:color w:val="790016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43D8" w14:textId="77777777" w:rsidR="001F74D6" w:rsidRDefault="001F74D6" w:rsidP="00603323">
      <w:r>
        <w:separator/>
      </w:r>
    </w:p>
  </w:footnote>
  <w:footnote w:type="continuationSeparator" w:id="0">
    <w:p w14:paraId="594BBA99" w14:textId="77777777" w:rsidR="001F74D6" w:rsidRDefault="001F74D6" w:rsidP="00603323">
      <w:r>
        <w:continuationSeparator/>
      </w:r>
    </w:p>
  </w:footnote>
  <w:footnote w:type="continuationNotice" w:id="1">
    <w:p w14:paraId="10C3BD8A" w14:textId="77777777" w:rsidR="001F74D6" w:rsidRDefault="001F74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87F7" w14:textId="7080FA81" w:rsidR="00603323" w:rsidRDefault="00603323" w:rsidP="00603323">
    <w:pPr>
      <w:spacing w:line="360" w:lineRule="auto"/>
      <w:jc w:val="center"/>
      <w:rPr>
        <w:rFonts w:ascii="Arial" w:hAnsi="Arial" w:cs="Arial"/>
        <w:color w:val="790016"/>
        <w:sz w:val="21"/>
        <w:szCs w:val="21"/>
      </w:rPr>
    </w:pPr>
    <w:r w:rsidRPr="00603323">
      <w:rPr>
        <w:rFonts w:ascii="Requim roman" w:hAnsi="Requim roman"/>
        <w:noProof/>
      </w:rPr>
      <w:drawing>
        <wp:anchor distT="0" distB="0" distL="114300" distR="114300" simplePos="0" relativeHeight="251658240" behindDoc="1" locked="0" layoutInCell="1" allowOverlap="1" wp14:anchorId="6EFA049A" wp14:editId="09DB4285">
          <wp:simplePos x="0" y="0"/>
          <wp:positionH relativeFrom="column">
            <wp:posOffset>2085340</wp:posOffset>
          </wp:positionH>
          <wp:positionV relativeFrom="page">
            <wp:posOffset>419100</wp:posOffset>
          </wp:positionV>
          <wp:extent cx="1773936" cy="978408"/>
          <wp:effectExtent l="0" t="0" r="0" b="0"/>
          <wp:wrapTopAndBottom/>
          <wp:docPr id="1" name="Picture 1" descr="C:\Users\leaht\AppData\Local\Microsoft\Windows\Temporary Internet Files\Content.Outlook\N2IORLU0\MC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aht\AppData\Local\Microsoft\Windows\Temporary Internet Files\Content.Outlook\N2IORLU0\MC_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936" cy="978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C22C4"/>
    <w:multiLevelType w:val="hybridMultilevel"/>
    <w:tmpl w:val="DF6CE2FC"/>
    <w:lvl w:ilvl="0" w:tplc="208CFC4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8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23"/>
    <w:rsid w:val="00093D45"/>
    <w:rsid w:val="000D15C9"/>
    <w:rsid w:val="00101238"/>
    <w:rsid w:val="00123981"/>
    <w:rsid w:val="001C5730"/>
    <w:rsid w:val="001F74D6"/>
    <w:rsid w:val="002365C7"/>
    <w:rsid w:val="00236B2A"/>
    <w:rsid w:val="00334AFA"/>
    <w:rsid w:val="00353BAF"/>
    <w:rsid w:val="003C3A7C"/>
    <w:rsid w:val="004001E4"/>
    <w:rsid w:val="004C029B"/>
    <w:rsid w:val="005C4A36"/>
    <w:rsid w:val="005D6236"/>
    <w:rsid w:val="00603323"/>
    <w:rsid w:val="006B5039"/>
    <w:rsid w:val="00817E33"/>
    <w:rsid w:val="008547C0"/>
    <w:rsid w:val="00871C8F"/>
    <w:rsid w:val="008A64B4"/>
    <w:rsid w:val="008A6F2B"/>
    <w:rsid w:val="009720A3"/>
    <w:rsid w:val="009C2BA2"/>
    <w:rsid w:val="009C5C15"/>
    <w:rsid w:val="009E2CCF"/>
    <w:rsid w:val="00A04AB0"/>
    <w:rsid w:val="00A93932"/>
    <w:rsid w:val="00AE278B"/>
    <w:rsid w:val="00AE3C8D"/>
    <w:rsid w:val="00B06D11"/>
    <w:rsid w:val="00B678FD"/>
    <w:rsid w:val="00BE7D16"/>
    <w:rsid w:val="00C133E6"/>
    <w:rsid w:val="00C96A04"/>
    <w:rsid w:val="00CB7D9F"/>
    <w:rsid w:val="00CD4368"/>
    <w:rsid w:val="00CE7BDC"/>
    <w:rsid w:val="00DC7785"/>
    <w:rsid w:val="00F03EDB"/>
    <w:rsid w:val="00F5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22C2B"/>
  <w15:chartTrackingRefBased/>
  <w15:docId w15:val="{1686A39C-CF96-44BF-958F-B5BFCB83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0332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332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03323"/>
  </w:style>
  <w:style w:type="paragraph" w:styleId="Footer">
    <w:name w:val="footer"/>
    <w:basedOn w:val="Normal"/>
    <w:link w:val="FooterChar"/>
    <w:uiPriority w:val="99"/>
    <w:unhideWhenUsed/>
    <w:rsid w:val="0060332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03323"/>
  </w:style>
  <w:style w:type="paragraph" w:styleId="NoSpacing">
    <w:name w:val="No Spacing"/>
    <w:uiPriority w:val="1"/>
    <w:qFormat/>
    <w:rsid w:val="00123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3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5A5D9F6A1F644921B2579528E58B2" ma:contentTypeVersion="7" ma:contentTypeDescription="Create a new document." ma:contentTypeScope="" ma:versionID="45dfd6ba5dbc425c7d7dffcbe499a7a4">
  <xsd:schema xmlns:xsd="http://www.w3.org/2001/XMLSchema" xmlns:xs="http://www.w3.org/2001/XMLSchema" xmlns:p="http://schemas.microsoft.com/office/2006/metadata/properties" xmlns:ns2="0be33d03-2db5-4eeb-bfcf-c1c0e0172686" xmlns:ns3="b208c744-9d0f-47c6-a986-42ad0856594c" targetNamespace="http://schemas.microsoft.com/office/2006/metadata/properties" ma:root="true" ma:fieldsID="f1863b4017985fc99aeb11e1f6ca7224" ns2:_="" ns3:_="">
    <xsd:import namespace="0be33d03-2db5-4eeb-bfcf-c1c0e0172686"/>
    <xsd:import namespace="b208c744-9d0f-47c6-a986-42ad08565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3d03-2db5-4eeb-bfcf-c1c0e0172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8c744-9d0f-47c6-a986-42ad08565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C675F9-5D08-4133-B2BE-E1A175ACA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33d03-2db5-4eeb-bfcf-c1c0e0172686"/>
    <ds:schemaRef ds:uri="b208c744-9d0f-47c6-a986-42ad08565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3224F-57F4-4E40-A1C9-6529FE220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B67D9-E673-497B-B146-4FF579AB7B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Terkel</dc:creator>
  <cp:keywords/>
  <dc:description/>
  <cp:lastModifiedBy>Tae'Lour Block</cp:lastModifiedBy>
  <cp:revision>9</cp:revision>
  <cp:lastPrinted>2020-04-20T18:12:00Z</cp:lastPrinted>
  <dcterms:created xsi:type="dcterms:W3CDTF">2022-10-18T15:21:00Z</dcterms:created>
  <dcterms:modified xsi:type="dcterms:W3CDTF">2023-12-28T19:55:00Z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0x010100CE85A5D9F6A1F644921B2579528E58B2</vt:lpwstr>
  </property>
  <property fmtid="{D5CDD505-2E9C-101B-9397-08002B2CF9AE}" pid="3" name="Order">
    <vt:r8>465200</vt:r8>
  </property>
</Properties>
</file>